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87D9" w14:textId="77777777" w:rsidR="00455D03" w:rsidRDefault="00000000">
      <w:pPr>
        <w:spacing w:after="60"/>
        <w:jc w:val="center"/>
      </w:pPr>
      <w:r>
        <w:rPr>
          <w:b/>
          <w:bCs/>
          <w:color w:val="181716"/>
          <w:sz w:val="26"/>
          <w:szCs w:val="26"/>
        </w:rPr>
        <w:t>ОПРОСНЫЙ ЛИСТ</w:t>
      </w:r>
    </w:p>
    <w:p w14:paraId="67C25A3C" w14:textId="77777777" w:rsidR="00455D03" w:rsidRDefault="00000000">
      <w:pPr>
        <w:spacing w:after="20"/>
        <w:jc w:val="center"/>
      </w:pPr>
      <w:r>
        <w:rPr>
          <w:b/>
          <w:bCs/>
          <w:color w:val="000000"/>
          <w:sz w:val="21"/>
          <w:szCs w:val="21"/>
        </w:rPr>
        <w:t>на изготовление и поставку мобильного (блочно-модульного) склада</w:t>
      </w:r>
    </w:p>
    <w:p w14:paraId="260C97CD" w14:textId="77777777" w:rsidR="00455D03" w:rsidRDefault="00000000">
      <w:pPr>
        <w:spacing w:after="140"/>
        <w:jc w:val="center"/>
      </w:pPr>
      <w:r>
        <w:rPr>
          <w:b/>
          <w:bCs/>
          <w:color w:val="000000"/>
          <w:sz w:val="21"/>
          <w:szCs w:val="21"/>
        </w:rPr>
        <w:t>для хранения ЛВЖ, горючих жидкостей, ГСМ и химических реагентов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4733"/>
        <w:gridCol w:w="360"/>
        <w:gridCol w:w="4733"/>
      </w:tblGrid>
      <w:tr w:rsidR="00455D03" w14:paraId="40E32231" w14:textId="77777777">
        <w:trPr>
          <w:cantSplit/>
        </w:trPr>
        <w:tc>
          <w:tcPr>
            <w:tcW w:w="1018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284B72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ИСПОЛНЕНИЕ ИЗДЕЛИЯ — отметьте нужное</w:t>
            </w:r>
          </w:p>
        </w:tc>
      </w:tr>
      <w:tr w:rsidR="00455D03" w14:paraId="22382CC8" w14:textId="77777777">
        <w:trPr>
          <w:cantSplit/>
        </w:trPr>
        <w:sdt>
          <w:sdtPr>
            <w:id w:val="90148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4A37A1B" w14:textId="21B9B722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6E904282" w14:textId="77777777" w:rsidR="00455D03" w:rsidRDefault="00000000">
            <w:pPr>
              <w:spacing w:after="30"/>
            </w:pPr>
            <w:r>
              <w:rPr>
                <w:b/>
                <w:bCs/>
                <w:color w:val="181716"/>
                <w:sz w:val="19"/>
                <w:szCs w:val="19"/>
              </w:rPr>
              <w:t>ВЗРЫВОЗАЩИЩЁННОЕ</w:t>
            </w:r>
          </w:p>
          <w:p w14:paraId="2F547A3A" w14:textId="77777777" w:rsidR="00455D03" w:rsidRDefault="00000000">
            <w:pPr>
              <w:spacing w:after="30"/>
            </w:pPr>
            <w:r>
              <w:rPr>
                <w:i/>
                <w:iCs/>
                <w:color w:val="7F7F7F"/>
                <w:sz w:val="15"/>
                <w:szCs w:val="15"/>
              </w:rPr>
              <w:t>температура вспышки 61 °С и ниже: бензин, ацетон, спирты, растворители, ЛКМ</w:t>
            </w:r>
          </w:p>
          <w:p w14:paraId="56E1C66E" w14:textId="77777777" w:rsidR="00455D03" w:rsidRDefault="00000000">
            <w:r>
              <w:rPr>
                <w:color w:val="000000"/>
                <w:sz w:val="16"/>
                <w:szCs w:val="16"/>
              </w:rPr>
              <w:t>категория помещения А или Б, зона В-Iа. Всё оборудование внутри — во взрывозащищённом исполнении, легкосбрасываемые окна обязательны</w:t>
            </w:r>
          </w:p>
        </w:tc>
        <w:sdt>
          <w:sdtPr>
            <w:id w:val="590122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2E864F1E" w14:textId="7BD5E062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195ED9D" w14:textId="77777777" w:rsidR="00455D03" w:rsidRDefault="00000000">
            <w:pPr>
              <w:spacing w:after="30"/>
            </w:pPr>
            <w:r>
              <w:rPr>
                <w:b/>
                <w:bCs/>
                <w:color w:val="181716"/>
                <w:sz w:val="19"/>
                <w:szCs w:val="19"/>
              </w:rPr>
              <w:t>ОБЩЕПРОМЫШЛЕННОЕ</w:t>
            </w:r>
          </w:p>
          <w:p w14:paraId="1FC99753" w14:textId="77777777" w:rsidR="00455D03" w:rsidRDefault="00000000">
            <w:pPr>
              <w:spacing w:after="30"/>
            </w:pPr>
            <w:r>
              <w:rPr>
                <w:i/>
                <w:iCs/>
                <w:color w:val="7F7F7F"/>
                <w:sz w:val="15"/>
                <w:szCs w:val="15"/>
              </w:rPr>
              <w:t>температура вспышки выше 61 °С: индустриальные и трансформаторные масла, мазут, битум</w:t>
            </w:r>
          </w:p>
          <w:p w14:paraId="13BF053A" w14:textId="77777777" w:rsidR="00455D03" w:rsidRDefault="00000000">
            <w:r>
              <w:rPr>
                <w:color w:val="000000"/>
                <w:sz w:val="16"/>
                <w:szCs w:val="16"/>
              </w:rPr>
              <w:t>категория В. Оборудование обычное, IP54, легкосбрасываемых окон нет — изделие заметно дешевле</w:t>
            </w:r>
          </w:p>
        </w:tc>
      </w:tr>
    </w:tbl>
    <w:p w14:paraId="601ABCA9" w14:textId="77777777" w:rsidR="00455D03" w:rsidRDefault="00000000">
      <w:pPr>
        <w:spacing w:before="80" w:after="60"/>
        <w:jc w:val="both"/>
      </w:pPr>
      <w:r>
        <w:rPr>
          <w:color w:val="000000"/>
          <w:sz w:val="16"/>
          <w:szCs w:val="16"/>
        </w:rPr>
        <w:t>Не знаете температуру вспышки — оставьте выбор нам: определим по перечню веществ из п. 2. Полный состав обоих исполнений — в приложении на последней странице.</w:t>
      </w:r>
    </w:p>
    <w:p w14:paraId="7CC48E96" w14:textId="77777777" w:rsidR="00455D03" w:rsidRDefault="00000000">
      <w:pPr>
        <w:spacing w:after="140"/>
        <w:jc w:val="both"/>
      </w:pPr>
      <w:r>
        <w:rPr>
          <w:b/>
          <w:bCs/>
          <w:color w:val="000000"/>
        </w:rPr>
        <w:t>Заполните то, что знаете</w:t>
      </w:r>
      <w:r>
        <w:rPr>
          <w:color w:val="000000"/>
        </w:rPr>
        <w:t xml:space="preserve"> — пустая строка означает согласие со стандартным исполнением. Заполненный лист направьте на a.gorban@urmks.ru, в ответ мы готовим техническое задание и коммерческое предложение.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4886"/>
      </w:tblGrid>
      <w:tr w:rsidR="00455D03" w14:paraId="3DC0EBE6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9EFF9D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1. Заказчик и объект</w:t>
            </w:r>
          </w:p>
        </w:tc>
      </w:tr>
      <w:tr w:rsidR="00455D03" w14:paraId="68350E16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D26A36F" w14:textId="77777777" w:rsidR="00455D03" w:rsidRDefault="00000000"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E589ABD" w14:textId="77777777" w:rsidR="00455D03" w:rsidRDefault="00455D03"/>
        </w:tc>
      </w:tr>
      <w:tr w:rsidR="00455D03" w14:paraId="775F7762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66A627E" w14:textId="77777777" w:rsidR="00455D03" w:rsidRDefault="00000000">
            <w:pPr>
              <w:spacing w:after="20"/>
            </w:pPr>
            <w:r>
              <w:rPr>
                <w:color w:val="000000"/>
              </w:rPr>
              <w:t>Контактное лицо</w:t>
            </w:r>
          </w:p>
          <w:p w14:paraId="4A516951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ФИО, должность, телефон, e-mail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04237B2" w14:textId="77777777" w:rsidR="00455D03" w:rsidRDefault="00455D03"/>
        </w:tc>
      </w:tr>
      <w:tr w:rsidR="00455D03" w14:paraId="7A7CC716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473F4FF" w14:textId="77777777" w:rsidR="00455D03" w:rsidRDefault="00000000">
            <w:pPr>
              <w:spacing w:after="20"/>
            </w:pPr>
            <w:r>
              <w:rPr>
                <w:color w:val="000000"/>
              </w:rPr>
              <w:t>Город (регион) эксплуатации</w:t>
            </w:r>
          </w:p>
          <w:p w14:paraId="0F8AA0FF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определяет теплорасчёт, снеговой и ветровой район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44F1F9E" w14:textId="77777777" w:rsidR="00455D03" w:rsidRDefault="00455D03"/>
        </w:tc>
      </w:tr>
      <w:tr w:rsidR="00455D03" w14:paraId="5D50A000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FEE9D44" w14:textId="77777777" w:rsidR="00455D03" w:rsidRDefault="00000000">
            <w:pPr>
              <w:spacing w:after="20"/>
            </w:pPr>
            <w:r>
              <w:rPr>
                <w:color w:val="000000"/>
              </w:rPr>
              <w:t>Желаемый срок поставки и способ закупки</w:t>
            </w:r>
          </w:p>
          <w:p w14:paraId="2014005D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прямой договор / внутренний тендер / 223-ФЗ / 44-ФЗ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A5EAE47" w14:textId="77777777" w:rsidR="00455D03" w:rsidRDefault="00455D03"/>
        </w:tc>
      </w:tr>
      <w:tr w:rsidR="00455D03" w14:paraId="74239926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9170167" w14:textId="77777777" w:rsidR="00455D03" w:rsidRDefault="00000000">
            <w:pPr>
              <w:spacing w:after="20"/>
            </w:pPr>
            <w:r>
              <w:rPr>
                <w:color w:val="000000"/>
              </w:rPr>
              <w:t>Адрес доставки</w:t>
            </w:r>
          </w:p>
          <w:p w14:paraId="029DD1B8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и есть ли на объекте кран или манипулятор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B8338B6" w14:textId="77777777" w:rsidR="00455D03" w:rsidRDefault="00455D03"/>
        </w:tc>
      </w:tr>
      <w:tr w:rsidR="00455D03" w14:paraId="5557330B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B74177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2. Что храним</w:t>
            </w:r>
          </w:p>
        </w:tc>
      </w:tr>
      <w:tr w:rsidR="00455D03" w14:paraId="019BAA27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D4E0B69" w14:textId="77777777" w:rsidR="00455D03" w:rsidRDefault="00000000">
            <w:pPr>
              <w:spacing w:after="20"/>
            </w:pPr>
            <w:r>
              <w:rPr>
                <w:color w:val="000000"/>
              </w:rPr>
              <w:t>Перечень хранимых веществ</w:t>
            </w:r>
          </w:p>
          <w:p w14:paraId="06186987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полные наименования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195243A" w14:textId="77777777" w:rsidR="00455D03" w:rsidRDefault="00455D03"/>
        </w:tc>
      </w:tr>
      <w:tr w:rsidR="00455D03" w14:paraId="1E3317B0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BDB4EFE" w14:textId="77777777" w:rsidR="00455D03" w:rsidRDefault="00000000">
            <w:pPr>
              <w:spacing w:after="20"/>
            </w:pPr>
            <w:r>
              <w:rPr>
                <w:color w:val="000000"/>
              </w:rPr>
              <w:t>Температура вспышки, °С</w:t>
            </w:r>
          </w:p>
          <w:p w14:paraId="3772424A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если неизвестна — приложите паспорта безопасности (SDS). До 61 °С изделие идёт во взрывозащищённом исполнении, выше 61 °С — оно существенно дешевле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565D1EC" w14:textId="77777777" w:rsidR="00455D03" w:rsidRDefault="00455D03"/>
        </w:tc>
      </w:tr>
      <w:tr w:rsidR="00455D03" w14:paraId="0B9B9C3F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9208352" w14:textId="77777777" w:rsidR="00455D03" w:rsidRDefault="00000000">
            <w:pPr>
              <w:spacing w:after="20"/>
            </w:pPr>
            <w:r>
              <w:rPr>
                <w:color w:val="000000"/>
              </w:rPr>
              <w:t>Агрессивные среды (кислоты, щёлочи)</w:t>
            </w:r>
          </w:p>
          <w:p w14:paraId="5F5AA619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да / нет — от этого зависит материал ванны: чёрная сталь или нержавеющая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3A2E799" w14:textId="77777777" w:rsidR="00455D03" w:rsidRDefault="00455D03"/>
        </w:tc>
      </w:tr>
      <w:tr w:rsidR="00455D03" w14:paraId="1EF6F009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C5D12F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3. Тара и погрузка</w:t>
            </w:r>
          </w:p>
        </w:tc>
      </w:tr>
      <w:tr w:rsidR="00455D03" w14:paraId="44696E47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2635BC5" w14:textId="77777777" w:rsidR="00455D03" w:rsidRDefault="00000000">
            <w:pPr>
              <w:spacing w:after="20"/>
            </w:pPr>
            <w:r>
              <w:rPr>
                <w:color w:val="000000"/>
              </w:rPr>
              <w:t>Тип тары</w:t>
            </w:r>
          </w:p>
          <w:p w14:paraId="38C44785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бочки 200 л · еврокубы IBC 1000 л · канистры · гружёные поддоны · баллоны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CF88093" w14:textId="77777777" w:rsidR="00455D03" w:rsidRDefault="00455D03"/>
        </w:tc>
      </w:tr>
      <w:tr w:rsidR="00455D03" w14:paraId="788F0684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BB882B2" w14:textId="77777777" w:rsidR="00455D03" w:rsidRDefault="00000000">
            <w:pPr>
              <w:spacing w:after="20"/>
            </w:pPr>
            <w:r>
              <w:rPr>
                <w:color w:val="000000"/>
              </w:rPr>
              <w:t>Максимальное количество единиц единовременного хранения</w:t>
            </w:r>
          </w:p>
          <w:p w14:paraId="107AA588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напр. «100 бочек = 25 поддонов по 4 шт»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C2D1518" w14:textId="77777777" w:rsidR="00455D03" w:rsidRDefault="00455D03"/>
        </w:tc>
      </w:tr>
      <w:tr w:rsidR="00455D03" w14:paraId="3E0F6D3D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1F9FD20" w14:textId="77777777" w:rsidR="00455D03" w:rsidRDefault="00000000">
            <w:pPr>
              <w:spacing w:after="20"/>
            </w:pPr>
            <w:r>
              <w:rPr>
                <w:color w:val="000000"/>
              </w:rPr>
              <w:t>Схема складирования</w:t>
            </w:r>
          </w:p>
          <w:p w14:paraId="0E70822E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в один ярус / в два яруса / на стеллажах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D3ED21D" w14:textId="77777777" w:rsidR="00455D03" w:rsidRDefault="00455D03"/>
        </w:tc>
      </w:tr>
      <w:tr w:rsidR="00455D03" w14:paraId="071C6869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0DE9AAB" w14:textId="77777777" w:rsidR="00455D03" w:rsidRDefault="00000000">
            <w:pPr>
              <w:spacing w:after="20"/>
            </w:pPr>
            <w:r>
              <w:rPr>
                <w:color w:val="000000"/>
              </w:rPr>
              <w:t>Способ погрузки и разгрузки</w:t>
            </w:r>
          </w:p>
          <w:p w14:paraId="26E08656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вручную · рохля (гидравлическая тележка) · поддон подаёт погрузчик к проёму ворот. Внутрь склада погрузчик не заезжает: не проходит по проёму и настил не рассчитан на колёсную нагрузку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E8E6098" w14:textId="77777777" w:rsidR="00455D03" w:rsidRDefault="00455D03"/>
        </w:tc>
      </w:tr>
      <w:tr w:rsidR="00455D03" w14:paraId="5330DE9F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DE38AB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4. Изделие</w:t>
            </w:r>
          </w:p>
        </w:tc>
      </w:tr>
      <w:tr w:rsidR="00455D03" w14:paraId="5997DFF8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4D96630" w14:textId="77777777" w:rsidR="00455D03" w:rsidRDefault="00000000">
            <w:pPr>
              <w:spacing w:after="20"/>
            </w:pPr>
            <w:r>
              <w:rPr>
                <w:color w:val="000000"/>
              </w:rPr>
              <w:t>Габаритные размеры Д × Ш × В, мм</w:t>
            </w:r>
          </w:p>
          <w:p w14:paraId="7331EC8B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типовые длины 6, 9 и 12 м; базовое изделие 6000 × 2440 × 2700. Ширина свыше 2550 мм — негабарит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D4C77AC" w14:textId="77777777" w:rsidR="00455D03" w:rsidRDefault="00455D03"/>
        </w:tc>
      </w:tr>
      <w:tr w:rsidR="00455D03" w14:paraId="2F61C8CB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27808CF" w14:textId="77777777" w:rsidR="00455D03" w:rsidRDefault="00000000">
            <w:r>
              <w:rPr>
                <w:color w:val="000000"/>
              </w:rPr>
              <w:t>Количество изделий, шт.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1F6AD43" w14:textId="77777777" w:rsidR="00455D03" w:rsidRDefault="00455D03"/>
        </w:tc>
      </w:tr>
      <w:tr w:rsidR="00455D03" w14:paraId="325FA973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560EB56" w14:textId="77777777" w:rsidR="00455D03" w:rsidRDefault="00000000">
            <w:pPr>
              <w:spacing w:after="20"/>
            </w:pPr>
            <w:r>
              <w:rPr>
                <w:color w:val="000000"/>
              </w:rPr>
              <w:t>Количество отсеков и перегородки</w:t>
            </w:r>
          </w:p>
          <w:p w14:paraId="0231290C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если отсеков несколько — назначение каждого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3006CEE" w14:textId="77777777" w:rsidR="00455D03" w:rsidRDefault="00455D03"/>
        </w:tc>
      </w:tr>
      <w:tr w:rsidR="00455D03" w14:paraId="3DE2DF44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AF47A18" w14:textId="77777777" w:rsidR="00455D03" w:rsidRDefault="00000000">
            <w:pPr>
              <w:spacing w:after="20"/>
            </w:pPr>
            <w:r>
              <w:rPr>
                <w:color w:val="000000"/>
              </w:rPr>
              <w:t>Температурный режим внутри, °С</w:t>
            </w:r>
          </w:p>
          <w:p w14:paraId="2FFCB1FA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 умолчанию не ниже +5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C4493B3" w14:textId="77777777" w:rsidR="00455D03" w:rsidRDefault="00455D03"/>
        </w:tc>
      </w:tr>
      <w:tr w:rsidR="00455D03" w14:paraId="116743E9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39C181B" w14:textId="77777777" w:rsidR="00455D03" w:rsidRDefault="00000000">
            <w:pPr>
              <w:spacing w:after="20"/>
            </w:pPr>
            <w:r>
              <w:rPr>
                <w:color w:val="000000"/>
              </w:rPr>
              <w:t>Распределённая нагрузка на пол, кг/м²</w:t>
            </w:r>
          </w:p>
          <w:p w14:paraId="5655ACEF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 умолчанию 1000; от 1500 меняется типоразмер настила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FD82098" w14:textId="77777777" w:rsidR="00455D03" w:rsidRDefault="00455D03"/>
        </w:tc>
      </w:tr>
      <w:tr w:rsidR="00455D03" w14:paraId="6E0D6D1D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1A4E935" w14:textId="77777777" w:rsidR="00455D03" w:rsidRDefault="00000000">
            <w:pPr>
              <w:spacing w:after="20"/>
            </w:pPr>
            <w:r>
              <w:rPr>
                <w:color w:val="000000"/>
              </w:rPr>
              <w:lastRenderedPageBreak/>
              <w:t>Ворота</w:t>
            </w:r>
          </w:p>
          <w:p w14:paraId="6E936C7E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количество и размер проёма. По умолчанию — 1 комплект 2100 × 2100 в торцевой (короткой) стене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8B6209A" w14:textId="77777777" w:rsidR="00455D03" w:rsidRDefault="00455D03"/>
        </w:tc>
      </w:tr>
      <w:tr w:rsidR="00455D03" w14:paraId="75AEF5B1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41FE215" w14:textId="77777777" w:rsidR="00455D03" w:rsidRDefault="00000000">
            <w:pPr>
              <w:spacing w:after="20"/>
            </w:pPr>
            <w:r>
              <w:rPr>
                <w:color w:val="000000"/>
              </w:rPr>
              <w:t>Дополнительные двери и окна</w:t>
            </w:r>
          </w:p>
          <w:p w14:paraId="2630EC83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если нужны сверх ворот и легкосбрасываемых окон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DEE2FDD" w14:textId="77777777" w:rsidR="00455D03" w:rsidRDefault="00455D03"/>
        </w:tc>
      </w:tr>
      <w:tr w:rsidR="00455D03" w14:paraId="2E05A84B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4148148" w14:textId="77777777" w:rsidR="00455D03" w:rsidRDefault="00000000">
            <w:pPr>
              <w:spacing w:after="20"/>
            </w:pPr>
            <w:r>
              <w:rPr>
                <w:color w:val="000000"/>
              </w:rPr>
              <w:t>Окраска RAL и фирменная символика</w:t>
            </w:r>
          </w:p>
          <w:p w14:paraId="31B09C45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 умолчанию RAL 7004 (сигнальный серый)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F67D93B" w14:textId="77777777" w:rsidR="00455D03" w:rsidRDefault="00455D03"/>
        </w:tc>
      </w:tr>
    </w:tbl>
    <w:p w14:paraId="2A160264" w14:textId="77777777" w:rsidR="00455D03" w:rsidRDefault="00455D03">
      <w:pPr>
        <w:spacing w:after="140"/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4733"/>
        <w:gridCol w:w="360"/>
        <w:gridCol w:w="4733"/>
      </w:tblGrid>
      <w:tr w:rsidR="00455D03" w14:paraId="5A37C706" w14:textId="77777777">
        <w:trPr>
          <w:cantSplit/>
        </w:trPr>
        <w:tc>
          <w:tcPr>
            <w:tcW w:w="1018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667233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5. Опции — отметьте нужное</w:t>
            </w:r>
          </w:p>
        </w:tc>
      </w:tr>
      <w:tr w:rsidR="00455D03" w14:paraId="65E7AE9B" w14:textId="77777777">
        <w:trPr>
          <w:cantSplit/>
        </w:trPr>
        <w:sdt>
          <w:sdtPr>
            <w:id w:val="-8235765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28DB095F" w14:textId="13421D3A" w:rsidR="00455D03" w:rsidRDefault="00234113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6035355" w14:textId="77777777" w:rsidR="00455D03" w:rsidRDefault="00000000">
            <w:r>
              <w:rPr>
                <w:color w:val="000000"/>
                <w:sz w:val="17"/>
                <w:szCs w:val="17"/>
              </w:rPr>
              <w:t>Контроль загазованности (НКПР) и аварийная вентиляция</w:t>
            </w:r>
          </w:p>
        </w:tc>
        <w:sdt>
          <w:sdtPr>
            <w:id w:val="522982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78A0CB34" w14:textId="14EF2A64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BA07650" w14:textId="77777777" w:rsidR="00455D03" w:rsidRDefault="00000000">
            <w:r>
              <w:rPr>
                <w:color w:val="000000"/>
                <w:sz w:val="17"/>
                <w:szCs w:val="17"/>
              </w:rPr>
              <w:t>Огнезащита каркаса до R 45 / R 60</w:t>
            </w:r>
          </w:p>
        </w:tc>
      </w:tr>
      <w:tr w:rsidR="00455D03" w14:paraId="382C1EB8" w14:textId="77777777">
        <w:trPr>
          <w:cantSplit/>
        </w:trPr>
        <w:sdt>
          <w:sdtPr>
            <w:id w:val="1279995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04225E75" w14:textId="16784E89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58E626E" w14:textId="77777777" w:rsidR="00455D03" w:rsidRDefault="00000000">
            <w:r>
              <w:rPr>
                <w:color w:val="000000"/>
                <w:sz w:val="17"/>
                <w:szCs w:val="17"/>
              </w:rPr>
              <w:t>Молниезащита II категории</w:t>
            </w:r>
          </w:p>
        </w:tc>
        <w:sdt>
          <w:sdtPr>
            <w:id w:val="515127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3262EB15" w14:textId="286FC77C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7E1454B" w14:textId="77777777" w:rsidR="00455D03" w:rsidRDefault="00000000">
            <w:r>
              <w:rPr>
                <w:color w:val="000000"/>
                <w:sz w:val="17"/>
                <w:szCs w:val="17"/>
              </w:rPr>
              <w:t>Стеллажи в исполнении под ЛВЖ</w:t>
            </w:r>
          </w:p>
        </w:tc>
      </w:tr>
      <w:tr w:rsidR="00455D03" w14:paraId="46B28E11" w14:textId="77777777">
        <w:trPr>
          <w:cantSplit/>
        </w:trPr>
        <w:sdt>
          <w:sdtPr>
            <w:id w:val="819857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0FA355D5" w14:textId="1469F1F5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8208FD1" w14:textId="77777777" w:rsidR="00455D03" w:rsidRDefault="00000000">
            <w:r>
              <w:rPr>
                <w:color w:val="000000"/>
                <w:sz w:val="17"/>
                <w:szCs w:val="17"/>
              </w:rPr>
              <w:t>Противопожарные двери EI 30 / EI 60</w:t>
            </w:r>
          </w:p>
        </w:tc>
        <w:sdt>
          <w:sdtPr>
            <w:id w:val="85616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43A0AAF" w14:textId="2B87048F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1B8B989" w14:textId="77777777" w:rsidR="00455D03" w:rsidRDefault="00000000">
            <w:r>
              <w:rPr>
                <w:color w:val="000000"/>
                <w:sz w:val="17"/>
                <w:szCs w:val="17"/>
              </w:rPr>
              <w:t>Газовое или аэрозольное пожаротушение вместо порошкового</w:t>
            </w:r>
          </w:p>
        </w:tc>
      </w:tr>
      <w:tr w:rsidR="00455D03" w14:paraId="33CA367B" w14:textId="77777777">
        <w:trPr>
          <w:cantSplit/>
        </w:trPr>
        <w:sdt>
          <w:sdtPr>
            <w:id w:val="-966188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4B00FF16" w14:textId="15FC50C4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046D1D4" w14:textId="77777777" w:rsidR="00455D03" w:rsidRDefault="00000000">
            <w:r>
              <w:rPr>
                <w:color w:val="000000"/>
                <w:sz w:val="17"/>
                <w:szCs w:val="17"/>
              </w:rPr>
              <w:t>Искробезопасный (композитный) настил вместо оцинкованного</w:t>
            </w:r>
          </w:p>
        </w:tc>
        <w:sdt>
          <w:sdtPr>
            <w:id w:val="-744799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37EC5588" w14:textId="63B873C9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09A1FFF" w14:textId="77777777" w:rsidR="00455D03" w:rsidRDefault="00000000">
            <w:r>
              <w:rPr>
                <w:color w:val="000000"/>
                <w:sz w:val="17"/>
                <w:szCs w:val="17"/>
              </w:rPr>
              <w:t>Кондиционирование</w:t>
            </w:r>
          </w:p>
        </w:tc>
      </w:tr>
      <w:tr w:rsidR="00455D03" w14:paraId="1AB2FC3B" w14:textId="77777777">
        <w:trPr>
          <w:cantSplit/>
        </w:trPr>
        <w:sdt>
          <w:sdtPr>
            <w:id w:val="-563407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F98D30A" w14:textId="21926DA2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4E5217A" w14:textId="77777777" w:rsidR="00455D03" w:rsidRDefault="00000000">
            <w:r>
              <w:rPr>
                <w:color w:val="000000"/>
                <w:sz w:val="17"/>
                <w:szCs w:val="17"/>
              </w:rPr>
              <w:t>Пандус для закатывания бочек</w:t>
            </w:r>
          </w:p>
        </w:tc>
        <w:sdt>
          <w:sdtPr>
            <w:id w:val="1924996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75422AB2" w14:textId="1B90496E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66CE5A7" w14:textId="77777777" w:rsidR="00455D03" w:rsidRDefault="00000000">
            <w:r>
              <w:rPr>
                <w:color w:val="000000"/>
                <w:sz w:val="17"/>
                <w:szCs w:val="17"/>
              </w:rPr>
              <w:t>Козырёк над воротами</w:t>
            </w:r>
          </w:p>
        </w:tc>
      </w:tr>
      <w:tr w:rsidR="00455D03" w14:paraId="2CE868EE" w14:textId="77777777">
        <w:trPr>
          <w:cantSplit/>
        </w:trPr>
        <w:sdt>
          <w:sdtPr>
            <w:id w:val="-165421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5F831EA0" w14:textId="7772FD8F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43ACCFF" w14:textId="77777777" w:rsidR="00455D03" w:rsidRDefault="00000000">
            <w:r>
              <w:rPr>
                <w:color w:val="000000"/>
                <w:sz w:val="17"/>
                <w:szCs w:val="17"/>
              </w:rPr>
              <w:t>Ступени с перилами, площадка обслуживания</w:t>
            </w:r>
          </w:p>
        </w:tc>
        <w:sdt>
          <w:sdtPr>
            <w:id w:val="942502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1ED7298E" w14:textId="52957254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F61FB09" w14:textId="77777777" w:rsidR="00455D03" w:rsidRDefault="00000000">
            <w:r>
              <w:rPr>
                <w:color w:val="000000"/>
                <w:sz w:val="17"/>
                <w:szCs w:val="17"/>
              </w:rPr>
              <w:t>Антивандальная наружная обшивка</w:t>
            </w:r>
          </w:p>
        </w:tc>
      </w:tr>
      <w:tr w:rsidR="00455D03" w14:paraId="1FED216A" w14:textId="77777777">
        <w:trPr>
          <w:cantSplit/>
        </w:trPr>
        <w:sdt>
          <w:sdtPr>
            <w:id w:val="40079468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B0E3213" w14:textId="20958F52" w:rsidR="00455D03" w:rsidRDefault="00234113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AA3E4E9" w14:textId="77777777" w:rsidR="00455D03" w:rsidRDefault="00000000">
            <w:r>
              <w:rPr>
                <w:color w:val="000000"/>
                <w:sz w:val="17"/>
                <w:szCs w:val="17"/>
              </w:rPr>
              <w:t>Охранная сигнализация</w:t>
            </w:r>
          </w:p>
        </w:tc>
        <w:sdt>
          <w:sdtPr>
            <w:id w:val="1608464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1C91889A" w14:textId="58321C91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6323A24" w14:textId="77777777" w:rsidR="00455D03" w:rsidRDefault="00000000">
            <w:r>
              <w:rPr>
                <w:color w:val="000000"/>
                <w:sz w:val="17"/>
                <w:szCs w:val="17"/>
              </w:rPr>
              <w:t>Видеонаблюдение, СКУД</w:t>
            </w:r>
          </w:p>
        </w:tc>
      </w:tr>
    </w:tbl>
    <w:p w14:paraId="6727AB09" w14:textId="77777777" w:rsidR="00455D03" w:rsidRDefault="00455D03">
      <w:pPr>
        <w:spacing w:after="140"/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6"/>
      </w:tblGrid>
      <w:tr w:rsidR="00455D03" w14:paraId="67B9C7A2" w14:textId="77777777">
        <w:trPr>
          <w:cantSplit/>
        </w:trPr>
        <w:tc>
          <w:tcPr>
            <w:tcW w:w="101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D955B4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6. Дополнительные требования и приложения</w:t>
            </w:r>
          </w:p>
        </w:tc>
      </w:tr>
      <w:tr w:rsidR="00455D03" w14:paraId="71A950C5" w14:textId="77777777">
        <w:trPr>
          <w:cantSplit/>
        </w:trPr>
        <w:tc>
          <w:tcPr>
            <w:tcW w:w="101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D2C8BC2" w14:textId="77777777" w:rsidR="00455D03" w:rsidRDefault="00000000">
            <w:pPr>
              <w:spacing w:after="40"/>
            </w:pPr>
            <w:r>
              <w:rPr>
                <w:i/>
                <w:iCs/>
                <w:color w:val="7F7F7F"/>
                <w:sz w:val="15"/>
                <w:szCs w:val="15"/>
              </w:rPr>
              <w:t>приложите ТЗ, проект или требования ваших специалистов по пожарной безопасности, если они есть</w:t>
            </w:r>
          </w:p>
          <w:p w14:paraId="10FA7FA0" w14:textId="77777777" w:rsidR="00455D03" w:rsidRDefault="00455D03">
            <w:pPr>
              <w:spacing w:after="40"/>
            </w:pPr>
          </w:p>
          <w:p w14:paraId="74FED10C" w14:textId="77777777" w:rsidR="00455D03" w:rsidRDefault="00455D03">
            <w:pPr>
              <w:spacing w:after="40"/>
            </w:pPr>
          </w:p>
          <w:p w14:paraId="6EA6B4D7" w14:textId="77777777" w:rsidR="00455D03" w:rsidRDefault="00455D03">
            <w:pPr>
              <w:spacing w:after="40"/>
            </w:pPr>
          </w:p>
          <w:p w14:paraId="0C748323" w14:textId="77777777" w:rsidR="00455D03" w:rsidRDefault="00455D03">
            <w:pPr>
              <w:spacing w:after="40"/>
            </w:pPr>
          </w:p>
          <w:p w14:paraId="6CD77FE6" w14:textId="77777777" w:rsidR="00455D03" w:rsidRDefault="00455D03">
            <w:pPr>
              <w:spacing w:after="40"/>
            </w:pPr>
          </w:p>
          <w:p w14:paraId="22527E83" w14:textId="77777777" w:rsidR="00455D03" w:rsidRDefault="00455D03">
            <w:pPr>
              <w:spacing w:after="40"/>
            </w:pPr>
          </w:p>
          <w:p w14:paraId="51CC270E" w14:textId="77777777" w:rsidR="00455D03" w:rsidRDefault="00455D03">
            <w:pPr>
              <w:spacing w:after="40"/>
            </w:pPr>
          </w:p>
          <w:p w14:paraId="20031828" w14:textId="77777777" w:rsidR="00455D03" w:rsidRDefault="00455D03">
            <w:pPr>
              <w:spacing w:after="40"/>
            </w:pPr>
          </w:p>
          <w:p w14:paraId="31C288BB" w14:textId="77777777" w:rsidR="00455D03" w:rsidRDefault="00455D03">
            <w:pPr>
              <w:spacing w:after="40"/>
            </w:pPr>
          </w:p>
          <w:p w14:paraId="0F042B61" w14:textId="77777777" w:rsidR="00455D03" w:rsidRDefault="00455D03">
            <w:pPr>
              <w:spacing w:after="40"/>
            </w:pPr>
          </w:p>
          <w:p w14:paraId="2E00D99E" w14:textId="77777777" w:rsidR="00455D03" w:rsidRDefault="00455D03"/>
        </w:tc>
      </w:tr>
    </w:tbl>
    <w:p w14:paraId="078C959F" w14:textId="77777777" w:rsidR="00455D03" w:rsidRDefault="00455D03">
      <w:pPr>
        <w:spacing w:after="180"/>
      </w:pPr>
    </w:p>
    <w:tbl>
      <w:tblPr>
        <w:tblW w:w="1018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3"/>
        <w:gridCol w:w="5093"/>
      </w:tblGrid>
      <w:tr w:rsidR="00455D03" w14:paraId="7CE3D219" w14:textId="77777777">
        <w:tc>
          <w:tcPr>
            <w:tcW w:w="50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54B893" w14:textId="77777777" w:rsidR="00455D03" w:rsidRDefault="00000000">
            <w:pPr>
              <w:spacing w:after="100"/>
            </w:pPr>
            <w:r>
              <w:rPr>
                <w:b/>
                <w:bCs/>
                <w:color w:val="000000"/>
              </w:rPr>
              <w:t>Заполнил (от Заказчика):</w:t>
            </w:r>
          </w:p>
          <w:p w14:paraId="4839A1A4" w14:textId="77777777" w:rsidR="00455D03" w:rsidRDefault="00000000">
            <w:pPr>
              <w:spacing w:after="30"/>
            </w:pPr>
            <w:r>
              <w:rPr>
                <w:color w:val="000000"/>
              </w:rPr>
              <w:t>_________________ / _________________</w:t>
            </w:r>
          </w:p>
          <w:p w14:paraId="65FAD9EE" w14:textId="77777777" w:rsidR="00455D03" w:rsidRDefault="00000000">
            <w:pPr>
              <w:spacing w:after="60"/>
            </w:pPr>
            <w:r>
              <w:rPr>
                <w:color w:val="7F7F7F"/>
                <w:sz w:val="14"/>
                <w:szCs w:val="14"/>
              </w:rPr>
              <w:t>должность, подпись, расшифровка</w:t>
            </w:r>
          </w:p>
          <w:p w14:paraId="638778FE" w14:textId="77777777" w:rsidR="00455D03" w:rsidRDefault="00000000">
            <w:r>
              <w:rPr>
                <w:color w:val="000000"/>
              </w:rPr>
              <w:t>«____» ______________ 20___ г.</w:t>
            </w:r>
          </w:p>
        </w:tc>
        <w:tc>
          <w:tcPr>
            <w:tcW w:w="50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3999F0" w14:textId="77777777" w:rsidR="00455D03" w:rsidRDefault="00000000">
            <w:pPr>
              <w:spacing w:after="100"/>
            </w:pPr>
            <w:r>
              <w:rPr>
                <w:b/>
                <w:bCs/>
                <w:color w:val="000000"/>
              </w:rPr>
              <w:t>Принял (от Изготовителя):</w:t>
            </w:r>
          </w:p>
          <w:p w14:paraId="3FD37B15" w14:textId="77777777" w:rsidR="00455D03" w:rsidRDefault="00000000">
            <w:pPr>
              <w:spacing w:after="20"/>
            </w:pPr>
            <w:r>
              <w:rPr>
                <w:b/>
                <w:bCs/>
                <w:color w:val="000000"/>
              </w:rPr>
              <w:t>Горбань Андрей Владимирович</w:t>
            </w:r>
          </w:p>
          <w:p w14:paraId="2F25A7E0" w14:textId="77777777" w:rsidR="00455D03" w:rsidRDefault="00000000">
            <w:pPr>
              <w:spacing w:after="20"/>
            </w:pPr>
            <w:r>
              <w:rPr>
                <w:color w:val="000000"/>
                <w:sz w:val="16"/>
                <w:szCs w:val="16"/>
              </w:rPr>
              <w:t>ведущий менеджер отдела продаж</w:t>
            </w:r>
          </w:p>
          <w:p w14:paraId="52A60EA5" w14:textId="77777777" w:rsidR="00455D03" w:rsidRDefault="00000000">
            <w:pPr>
              <w:spacing w:after="20"/>
            </w:pPr>
            <w:r>
              <w:rPr>
                <w:color w:val="000000"/>
                <w:sz w:val="16"/>
                <w:szCs w:val="16"/>
              </w:rPr>
              <w:t>тел. (351) 218-99-66, 247-92-95 · моб. +7 967 861-82-00</w:t>
            </w:r>
          </w:p>
          <w:p w14:paraId="478CBAB7" w14:textId="77777777" w:rsidR="00455D03" w:rsidRDefault="00000000">
            <w:r>
              <w:rPr>
                <w:color w:val="000000"/>
                <w:sz w:val="16"/>
                <w:szCs w:val="16"/>
              </w:rPr>
              <w:t>a.gorban@urmks.ru</w:t>
            </w:r>
          </w:p>
        </w:tc>
      </w:tr>
    </w:tbl>
    <w:p w14:paraId="4AFFFE32" w14:textId="77777777" w:rsidR="00455D03" w:rsidRDefault="00000000">
      <w:r>
        <w:br w:type="page"/>
      </w:r>
    </w:p>
    <w:p w14:paraId="59C79A68" w14:textId="77777777" w:rsidR="00455D03" w:rsidRDefault="00000000">
      <w:pPr>
        <w:spacing w:after="40"/>
      </w:pPr>
      <w:r>
        <w:rPr>
          <w:b/>
          <w:bCs/>
          <w:color w:val="181716"/>
          <w:sz w:val="21"/>
          <w:szCs w:val="21"/>
        </w:rPr>
        <w:lastRenderedPageBreak/>
        <w:t>ПРИЛОЖЕНИЕ. Стандартное исполнение склада ЛВЖ производства УРМКС</w:t>
      </w:r>
    </w:p>
    <w:p w14:paraId="597B643E" w14:textId="77777777" w:rsidR="00455D03" w:rsidRDefault="00000000">
      <w:pPr>
        <w:spacing w:after="120"/>
      </w:pPr>
      <w:r>
        <w:rPr>
          <w:i/>
          <w:iCs/>
          <w:color w:val="7F7F7F"/>
          <w:sz w:val="16"/>
          <w:szCs w:val="16"/>
        </w:rPr>
        <w:t>Заполнять не нужно — это то, что вы получаете по умолчанию. Отклонения указывайте в п. 6.</w:t>
      </w:r>
    </w:p>
    <w:p w14:paraId="6DC17DE8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Два исполнения — от температуры вспышки. </w:t>
      </w:r>
      <w:r>
        <w:rPr>
          <w:color w:val="000000"/>
          <w:sz w:val="17"/>
          <w:szCs w:val="17"/>
        </w:rPr>
        <w:t>ВЗРЫВОЗАЩИЩЁННОЕ применяется, когда хранятся ЛВЖ, то есть жидкости с температурой вспышки 61 °С и ниже (бензин, ацетон, спирты, растворители, метилметакрилат): категория помещения А или Б по СП 12.13130.2009, класс взрывоопасной зоны В-Iа по ПУЭ гл. 7.3, всё оборудование внутри — во взрывозащищённом исполнении с уровнем не ниже 1Ex d IIB T3 Gb, легкосбрасываемые конструкции обязательны. ОБЩЕПРОМЫШЛЕННОЕ применяется, когда хранятся только горючие жидкости с температурой вспышки выше 61 °С (индустриальные и трансформаторные масла, мазут, битум): категория В, светильники, конвекторы, извещатели, вентиляция и кабельные вводы — обычные, со степенью защиты IP54, легкосбрасываемые окна не ставятся, контроль загазованности не нужен. Разница в цене между исполнениями значительная — поэтому п. 2 опросного листа и просит температуру вспышки.</w:t>
      </w:r>
    </w:p>
    <w:p w14:paraId="33080FE3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Общее для обоих исполнений. </w:t>
      </w:r>
      <w:r>
        <w:rPr>
          <w:color w:val="000000"/>
          <w:sz w:val="17"/>
          <w:szCs w:val="17"/>
        </w:rPr>
        <w:t>Класс функциональной пожарной опасности Ф5.2, класс конструктивной пожарной опасности С0, ограждающие конструкции и утеплитель — из негорючих материалов (НГ, КМ0). Каркас, ванна для сбора пролива, решётчатый настил, заземление, пожарная сигнализация и порошковое пожаротушение одинаковы; различается только исполнение электрооборудования и наличие легкосбрасываемых окон. Ниже состав описан для взрывозащищённого исполнения — в общепромышленном отличия указаны в скобках.</w:t>
      </w:r>
    </w:p>
    <w:p w14:paraId="575652CD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Каркас и обшивка. </w:t>
      </w:r>
      <w:r>
        <w:rPr>
          <w:color w:val="000000"/>
          <w:sz w:val="17"/>
          <w:szCs w:val="17"/>
        </w:rPr>
        <w:t>Цельносварной каркас из гнутого профиля стали 09Г2С, сплошные швы. Обшивка — трёхслойная сэндвич-панель с базальтовым утеплителем 100 мм либо цельносварное исполнение: наружный лист 1,5 мм, базальтовая вата, внутренний профлист С8. Кровля цельносварная из листа 1,5 мм; плоская выполняется без уклона. Днище закрыто окрашенным листом 1,5 мм. Угловые фитинги для строповки и перемещения.</w:t>
      </w:r>
    </w:p>
    <w:p w14:paraId="25B36C6C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Пол и удержание пролива. </w:t>
      </w:r>
      <w:r>
        <w:rPr>
          <w:color w:val="000000"/>
          <w:sz w:val="17"/>
          <w:szCs w:val="17"/>
        </w:rPr>
        <w:t>Интегрированная в основание герметичная стальная ванна на всю площадь пола: борт 100 мм, основание 3 мм, сплошные швы с контролем плотности, уклон к сливному отверстию, слив с пробкой, антикоррозионное покрытие (для агрессивных сред — нержавеющая сталь). Поверх ванны — съёмный решётчатый сварной горячеоцинкованный настил, полоса 30 × 3, панели 1000 × 1000, несущая способность не менее 1000 кг/м²; при нагрузке от 1500 кг/м² — полоса 40 × 3.</w:t>
      </w:r>
    </w:p>
    <w:p w14:paraId="6F533EED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Легкосбрасываемые конструкции. </w:t>
      </w:r>
      <w:r>
        <w:rPr>
          <w:color w:val="000000"/>
          <w:sz w:val="17"/>
          <w:szCs w:val="17"/>
        </w:rPr>
        <w:t>Только во взрывозащищённом исполнении: два глухих окна 1000 × 1200 с одинарным листовым стеклом 4 мм в противоположных стенах, суммарно не менее 0,05 м² на 1 м³ объёма помещения (СП 4.13130.2013). Для категории А входят в базовый объём и не исключаются. В общепромышленном исполнении не устанавливаются.</w:t>
      </w:r>
    </w:p>
    <w:p w14:paraId="67A2062D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Ворота. </w:t>
      </w:r>
      <w:r>
        <w:rPr>
          <w:color w:val="000000"/>
          <w:sz w:val="17"/>
          <w:szCs w:val="17"/>
        </w:rPr>
        <w:t>Распашные двустворчатые 2100 × 2100, утеплённые сэндвич-панелью 100 мм, открывание наружу, фиксаторы створок. Размещаются в торцевой (короткой) стене.</w:t>
      </w:r>
    </w:p>
    <w:p w14:paraId="4DD3E4C2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Электрооборудование и освещение. </w:t>
      </w:r>
      <w:r>
        <w:rPr>
          <w:color w:val="000000"/>
          <w:sz w:val="17"/>
          <w:szCs w:val="17"/>
        </w:rPr>
        <w:t>Щит собственных нужд на наружной стене, IP54, с УЗО в сети освещения и отключением отопления по сигналу «Пожар». Светодиодные светильники во взрывозащищённом исполнении IP65 (в общепромышленном — обычные промышленные IP54), не менее 75 лк на уровне пола; аварийные со встроенными аккумуляторами на 1 ч; уличный светильник над воротами. Управление освещением вынесено на наружную стену. Кабель нг-LS, герметичные кабельные вводы (во взрывозащищённом исполнении — взрывозащищённые). Розетки внутри не устанавливаются.</w:t>
      </w:r>
    </w:p>
    <w:p w14:paraId="54FBBC58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Отопление. </w:t>
      </w:r>
      <w:r>
        <w:rPr>
          <w:color w:val="000000"/>
          <w:sz w:val="17"/>
          <w:szCs w:val="17"/>
        </w:rPr>
        <w:t>Два электроконвектора по 1,0 кВт, поддержание температуры не ниже +5 °С. Во взрывозащищённом исполнении — конвекторы Ex, температурный класс не ниже Т3; в общепромышленном — обычные, со встроенным терморегулятором.</w:t>
      </w:r>
    </w:p>
    <w:p w14:paraId="58755BF3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Вентиляция. </w:t>
      </w:r>
      <w:r>
        <w:rPr>
          <w:color w:val="000000"/>
          <w:sz w:val="17"/>
          <w:szCs w:val="17"/>
        </w:rPr>
        <w:t>Естественная: вытяжная шахта Ø200 с забором воздуха из нижней зоны (100–150 мм от настила), крышный дефлектор, обратный клапан, два приточных проёма 250 × 250 с наружными нерегулируемыми и внутренними жалюзийными решётками. Механика в постоянной работе не нужна: пары тяжелее воздуха, тяга работает и при полном обесточивании.</w:t>
      </w:r>
    </w:p>
    <w:p w14:paraId="29556D45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Пожарная безопасность. </w:t>
      </w:r>
      <w:r>
        <w:rPr>
          <w:color w:val="000000"/>
          <w:sz w:val="17"/>
          <w:szCs w:val="17"/>
        </w:rPr>
        <w:t>Прибор С2000-АСПТ; тепловые, дымовые и ручной извещатели (во взрывозащищённом исполнении — Ex, в общепромышленном — обычные); звуковой оповещатель; табло «Порошок! Уходи», «Порошок! Не входи», «Автоматика отключена». Автоматическое порошковое пожаротушение модулями «Буран-2,5», не менее 2 шт. (во взрывозащищённом исполнении — «Буран-2,5-2С-взр»). Три огнетушителя ОП-4, ящик с песком и совковая лопата. Кабели противопожарных систем — FRLS.</w:t>
      </w:r>
    </w:p>
    <w:p w14:paraId="4D4DAA6F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Заземление и статическое электричество. </w:t>
      </w:r>
      <w:r>
        <w:rPr>
          <w:color w:val="000000"/>
          <w:sz w:val="17"/>
          <w:szCs w:val="17"/>
        </w:rPr>
        <w:t>Внутренний контур из полосы 25 × 3 по периметру, два зажима для заземления металлической тары, два наружных вывода под болт М10.</w:t>
      </w:r>
    </w:p>
    <w:p w14:paraId="37905145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Окраска и знаки. </w:t>
      </w:r>
      <w:r>
        <w:rPr>
          <w:color w:val="000000"/>
          <w:sz w:val="17"/>
          <w:szCs w:val="17"/>
        </w:rPr>
        <w:t>RAL 7004 (сигнальный серый). На воротах — обозначение категории помещения и класса взрывоопасной зоны, знаки «Взрывоопасно», «Огнеопасно», «Запрещается пользоваться открытым огнём и курить».</w:t>
      </w:r>
    </w:p>
    <w:p w14:paraId="368AA1F4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Документация. </w:t>
      </w:r>
      <w:r>
        <w:rPr>
          <w:color w:val="000000"/>
          <w:sz w:val="17"/>
          <w:szCs w:val="17"/>
        </w:rPr>
        <w:t>Паспорт изделия, руководство по эксплуатации, электрические схемы и схемы щита, исполнительные схемы пожарной сигнализации и пожаротушения, акт заводских испытаний, копии сертификатов на применённые комплектующие. Сертификат на изделие целиком не выдаётся: сертифицируются комплектующие — сэндвич-панели, взрывозащищённое электрооборудование, модули пожаротушения, кабельная продукция.</w:t>
      </w:r>
    </w:p>
    <w:p w14:paraId="7F73D7F7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Не входит в поставку и выполняется силами Заказчика: </w:t>
      </w:r>
      <w:r>
        <w:rPr>
          <w:color w:val="000000"/>
          <w:sz w:val="17"/>
          <w:szCs w:val="17"/>
        </w:rPr>
        <w:t>устройство фундамента (площадки) и её планировка; монтаж изделия на фундаменте; подключение к внешним сетям электроснабжения; устройство наружного контура заземления и наружной молниезащиты; пусконаладочные работы на площадке; разработка и согласование проектной документации с органами государственного пожарного надзора. Доставка оговаривается отдельно.</w:t>
      </w:r>
    </w:p>
    <w:sectPr w:rsidR="00455D03">
      <w:headerReference w:type="default" r:id="rId8"/>
      <w:footerReference w:type="default" r:id="rId9"/>
      <w:pgSz w:w="11906" w:h="16838"/>
      <w:pgMar w:top="1900" w:right="720" w:bottom="700" w:left="1000" w:header="400" w:footer="2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08833" w14:textId="77777777" w:rsidR="006D59F1" w:rsidRDefault="006D59F1">
      <w:r>
        <w:separator/>
      </w:r>
    </w:p>
  </w:endnote>
  <w:endnote w:type="continuationSeparator" w:id="0">
    <w:p w14:paraId="084A23EC" w14:textId="77777777" w:rsidR="006D59F1" w:rsidRDefault="006D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8D16A" w14:textId="77777777" w:rsidR="00455D03" w:rsidRDefault="00000000">
    <w:pPr>
      <w:pBdr>
        <w:top w:val="single" w:sz="6" w:space="0" w:color="F39200"/>
      </w:pBdr>
      <w:spacing w:before="60"/>
      <w:jc w:val="center"/>
    </w:pPr>
    <w:r>
      <w:rPr>
        <w:color w:val="7F7F7F"/>
        <w:sz w:val="15"/>
        <w:szCs w:val="15"/>
      </w:rPr>
      <w:t>г. Челябинск, ул. Хлебозаводская, д. 7, mail@urmks.ru, т. 8 (800) 550-14-63, urmks.ru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EFF8D" w14:textId="77777777" w:rsidR="006D59F1" w:rsidRDefault="006D59F1">
      <w:r>
        <w:separator/>
      </w:r>
    </w:p>
  </w:footnote>
  <w:footnote w:type="continuationSeparator" w:id="0">
    <w:p w14:paraId="1D3BB97A" w14:textId="77777777" w:rsidR="006D59F1" w:rsidRDefault="006D5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7E73F" w14:textId="77777777" w:rsidR="00455D03" w:rsidRDefault="00000000">
    <w:pPr>
      <w:spacing w:after="60"/>
    </w:pPr>
    <w:r>
      <w:rPr>
        <w:noProof/>
      </w:rPr>
      <w:drawing>
        <wp:inline distT="0" distB="0" distL="0" distR="0" wp14:anchorId="55A8ED31" wp14:editId="4CA06277">
          <wp:extent cx="5429250" cy="8382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AF3354" w14:textId="77777777" w:rsidR="00455D03" w:rsidRDefault="00455D03">
    <w:pPr>
      <w:pBdr>
        <w:bottom w:val="single" w:sz="12" w:space="0" w:color="F392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14652"/>
    <w:multiLevelType w:val="hybridMultilevel"/>
    <w:tmpl w:val="72D23C5A"/>
    <w:lvl w:ilvl="0" w:tplc="D752E6D4">
      <w:start w:val="1"/>
      <w:numFmt w:val="bullet"/>
      <w:lvlText w:val="●"/>
      <w:lvlJc w:val="left"/>
      <w:pPr>
        <w:ind w:left="720" w:hanging="360"/>
      </w:pPr>
    </w:lvl>
    <w:lvl w:ilvl="1" w:tplc="1B002DE4">
      <w:start w:val="1"/>
      <w:numFmt w:val="bullet"/>
      <w:lvlText w:val="○"/>
      <w:lvlJc w:val="left"/>
      <w:pPr>
        <w:ind w:left="1440" w:hanging="360"/>
      </w:pPr>
    </w:lvl>
    <w:lvl w:ilvl="2" w:tplc="C81EC642">
      <w:start w:val="1"/>
      <w:numFmt w:val="bullet"/>
      <w:lvlText w:val="■"/>
      <w:lvlJc w:val="left"/>
      <w:pPr>
        <w:ind w:left="2160" w:hanging="360"/>
      </w:pPr>
    </w:lvl>
    <w:lvl w:ilvl="3" w:tplc="51EAF69C">
      <w:start w:val="1"/>
      <w:numFmt w:val="bullet"/>
      <w:lvlText w:val="●"/>
      <w:lvlJc w:val="left"/>
      <w:pPr>
        <w:ind w:left="2880" w:hanging="360"/>
      </w:pPr>
    </w:lvl>
    <w:lvl w:ilvl="4" w:tplc="704A5622">
      <w:start w:val="1"/>
      <w:numFmt w:val="bullet"/>
      <w:lvlText w:val="○"/>
      <w:lvlJc w:val="left"/>
      <w:pPr>
        <w:ind w:left="3600" w:hanging="360"/>
      </w:pPr>
    </w:lvl>
    <w:lvl w:ilvl="5" w:tplc="EC1CA132">
      <w:start w:val="1"/>
      <w:numFmt w:val="bullet"/>
      <w:lvlText w:val="■"/>
      <w:lvlJc w:val="left"/>
      <w:pPr>
        <w:ind w:left="4320" w:hanging="360"/>
      </w:pPr>
    </w:lvl>
    <w:lvl w:ilvl="6" w:tplc="71C8750A">
      <w:start w:val="1"/>
      <w:numFmt w:val="bullet"/>
      <w:lvlText w:val="●"/>
      <w:lvlJc w:val="left"/>
      <w:pPr>
        <w:ind w:left="5040" w:hanging="360"/>
      </w:pPr>
    </w:lvl>
    <w:lvl w:ilvl="7" w:tplc="747C1D42">
      <w:start w:val="1"/>
      <w:numFmt w:val="bullet"/>
      <w:lvlText w:val="●"/>
      <w:lvlJc w:val="left"/>
      <w:pPr>
        <w:ind w:left="5760" w:hanging="360"/>
      </w:pPr>
    </w:lvl>
    <w:lvl w:ilvl="8" w:tplc="E11A4D04">
      <w:start w:val="1"/>
      <w:numFmt w:val="bullet"/>
      <w:lvlText w:val="●"/>
      <w:lvlJc w:val="left"/>
      <w:pPr>
        <w:ind w:left="6480" w:hanging="360"/>
      </w:pPr>
    </w:lvl>
  </w:abstractNum>
  <w:num w:numId="1" w16cid:durableId="7957570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03"/>
    <w:rsid w:val="00234113"/>
    <w:rsid w:val="00455D03"/>
    <w:rsid w:val="005653EB"/>
    <w:rsid w:val="006D59F1"/>
    <w:rsid w:val="0087247C"/>
    <w:rsid w:val="009748C4"/>
    <w:rsid w:val="00C83066"/>
    <w:rsid w:val="00E5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C4DF"/>
  <w15:docId w15:val="{67865799-A727-4C56-95E0-17AA2943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DEABD-2952-43A7-AE0D-EB8AA239E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1414</Words>
  <Characters>8066</Characters>
  <Application>Microsoft Office Word</Application>
  <DocSecurity>0</DocSecurity>
  <Lines>67</Lines>
  <Paragraphs>18</Paragraphs>
  <ScaleCrop>false</ScaleCrop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Sales4</cp:lastModifiedBy>
  <cp:revision>3</cp:revision>
  <dcterms:created xsi:type="dcterms:W3CDTF">2026-08-31T09:56:00Z</dcterms:created>
  <dcterms:modified xsi:type="dcterms:W3CDTF">2026-09-01T04:55:00Z</dcterms:modified>
</cp:coreProperties>
</file>